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E2B5" w14:textId="445402D8" w:rsidR="007D6838" w:rsidRPr="007E1B8B" w:rsidRDefault="00CB7C9F" w:rsidP="00454B51">
      <w:pPr>
        <w:rPr>
          <w:sz w:val="24"/>
          <w:szCs w:val="24"/>
          <w:u w:val="single"/>
        </w:rPr>
      </w:pPr>
      <w:r w:rsidRPr="007E1B8B">
        <w:rPr>
          <w:sz w:val="24"/>
          <w:szCs w:val="24"/>
          <w:u w:val="single"/>
        </w:rPr>
        <w:t xml:space="preserve">La municipalité de Casselman invite la population à soumettre des candidatures </w:t>
      </w:r>
      <w:r w:rsidR="004E4A5B" w:rsidRPr="007E1B8B">
        <w:rPr>
          <w:sz w:val="24"/>
          <w:szCs w:val="24"/>
          <w:u w:val="single"/>
        </w:rPr>
        <w:t xml:space="preserve">au programme de reconnaissance communautaire. </w:t>
      </w:r>
    </w:p>
    <w:p w14:paraId="65DDABC2" w14:textId="77777777" w:rsidR="00D12B68" w:rsidRDefault="00D12B68" w:rsidP="00454B51">
      <w:pPr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 xml:space="preserve">Le </w:t>
      </w:r>
      <w:bookmarkStart w:id="0" w:name="_Hlk135134258"/>
      <w:r w:rsidRPr="005C454F">
        <w:rPr>
          <w:rFonts w:eastAsiaTheme="minorEastAsia" w:cs="Arial"/>
          <w:sz w:val="24"/>
          <w:szCs w:val="24"/>
        </w:rPr>
        <w:t xml:space="preserve">programme de reconnaissance des citoyens </w:t>
      </w:r>
      <w:bookmarkEnd w:id="0"/>
      <w:r w:rsidRPr="005C454F">
        <w:rPr>
          <w:rFonts w:eastAsiaTheme="minorEastAsia" w:cs="Arial"/>
          <w:sz w:val="24"/>
          <w:szCs w:val="24"/>
        </w:rPr>
        <w:t xml:space="preserve">permet de mettre en valeur les membres de la communauté pour leur engagement envers notre communauté et/ou pour le rayonnement qu'ils apportent à la Municipalité de Casselman. </w:t>
      </w:r>
    </w:p>
    <w:p w14:paraId="14A61EEF" w14:textId="457966F7" w:rsidR="007C3E1A" w:rsidRPr="007C3E1A" w:rsidRDefault="007C3E1A" w:rsidP="007C3E1A">
      <w:pPr>
        <w:rPr>
          <w:rFonts w:eastAsiaTheme="minorEastAsia" w:cs="Arial"/>
          <w:sz w:val="24"/>
          <w:szCs w:val="24"/>
        </w:rPr>
      </w:pPr>
      <w:r w:rsidRPr="007C3E1A">
        <w:rPr>
          <w:rFonts w:eastAsiaTheme="minorEastAsia" w:cs="Arial"/>
          <w:sz w:val="24"/>
          <w:szCs w:val="24"/>
        </w:rPr>
        <w:t>Une candidature</w:t>
      </w:r>
      <w:r w:rsidR="000D3C38">
        <w:rPr>
          <w:rFonts w:eastAsiaTheme="minorEastAsia" w:cs="Arial"/>
          <w:sz w:val="24"/>
          <w:szCs w:val="24"/>
        </w:rPr>
        <w:t xml:space="preserve"> pour le Médaillon de service communautaire</w:t>
      </w:r>
      <w:r w:rsidRPr="007C3E1A">
        <w:rPr>
          <w:rFonts w:eastAsiaTheme="minorEastAsia" w:cs="Arial"/>
          <w:sz w:val="24"/>
          <w:szCs w:val="24"/>
        </w:rPr>
        <w:t xml:space="preserve"> peut être soumise par un organisme ou par un individu. </w:t>
      </w:r>
    </w:p>
    <w:p w14:paraId="11C48569" w14:textId="2D4B3258" w:rsidR="00246239" w:rsidRPr="005C454F" w:rsidRDefault="00243ECA" w:rsidP="00246239">
      <w:pPr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 xml:space="preserve">Un comité d’évaluation des nominations utilisera </w:t>
      </w:r>
      <w:r w:rsidR="00217DF0" w:rsidRPr="005C454F">
        <w:rPr>
          <w:rFonts w:eastAsiaTheme="minorEastAsia" w:cs="Arial"/>
          <w:sz w:val="24"/>
          <w:szCs w:val="24"/>
        </w:rPr>
        <w:t xml:space="preserve">les critères suivants pour la remise de médaillon. </w:t>
      </w:r>
    </w:p>
    <w:p w14:paraId="6C81F372" w14:textId="772EB2D4" w:rsidR="00914F33" w:rsidRPr="005C454F" w:rsidRDefault="00BD2240" w:rsidP="00914F33">
      <w:pPr>
        <w:pStyle w:val="ListParagraph"/>
        <w:numPr>
          <w:ilvl w:val="0"/>
          <w:numId w:val="2"/>
        </w:numPr>
        <w:contextualSpacing w:val="0"/>
        <w:rPr>
          <w:rFonts w:eastAsiaTheme="minorEastAsia" w:cs="Arial"/>
          <w:sz w:val="24"/>
          <w:szCs w:val="24"/>
        </w:rPr>
      </w:pPr>
      <w:r>
        <w:rPr>
          <w:rFonts w:eastAsiaTheme="minorEastAsia" w:cs="Arial"/>
          <w:sz w:val="24"/>
          <w:szCs w:val="24"/>
        </w:rPr>
        <w:t xml:space="preserve">La personne doit être originaire de Casselman ou encore </w:t>
      </w:r>
      <w:r w:rsidR="00FF2953">
        <w:rPr>
          <w:rFonts w:eastAsiaTheme="minorEastAsia" w:cs="Arial"/>
          <w:sz w:val="24"/>
          <w:szCs w:val="24"/>
        </w:rPr>
        <w:t xml:space="preserve">être résident actuel de </w:t>
      </w:r>
      <w:r w:rsidR="00914F33" w:rsidRPr="005C454F">
        <w:rPr>
          <w:rFonts w:eastAsiaTheme="minorEastAsia" w:cs="Arial"/>
          <w:sz w:val="24"/>
          <w:szCs w:val="24"/>
        </w:rPr>
        <w:t>la Municipalité de Casselman.</w:t>
      </w:r>
    </w:p>
    <w:p w14:paraId="577B2CD3" w14:textId="0B3895EF" w:rsidR="006D0205" w:rsidRPr="005C454F" w:rsidRDefault="00525132" w:rsidP="006D0205">
      <w:pPr>
        <w:pStyle w:val="ListParagraph"/>
        <w:numPr>
          <w:ilvl w:val="0"/>
          <w:numId w:val="2"/>
        </w:numPr>
        <w:contextualSpacing w:val="0"/>
        <w:rPr>
          <w:rFonts w:eastAsiaTheme="minorEastAsia" w:cs="Arial"/>
          <w:sz w:val="24"/>
          <w:szCs w:val="24"/>
        </w:rPr>
      </w:pPr>
      <w:r>
        <w:rPr>
          <w:rFonts w:eastAsiaTheme="minorEastAsia" w:cs="Arial"/>
          <w:sz w:val="24"/>
          <w:szCs w:val="24"/>
        </w:rPr>
        <w:t>La personne doit avoir fait une c</w:t>
      </w:r>
      <w:r w:rsidR="00914F33" w:rsidRPr="005C454F">
        <w:rPr>
          <w:rFonts w:eastAsiaTheme="minorEastAsia" w:cs="Arial"/>
          <w:sz w:val="24"/>
          <w:szCs w:val="24"/>
        </w:rPr>
        <w:t xml:space="preserve">ontribution </w:t>
      </w:r>
      <w:r w:rsidR="00E64BDB">
        <w:rPr>
          <w:rFonts w:eastAsiaTheme="minorEastAsia" w:cs="Arial"/>
          <w:sz w:val="24"/>
          <w:szCs w:val="24"/>
        </w:rPr>
        <w:t xml:space="preserve">bénévole </w:t>
      </w:r>
      <w:r w:rsidR="00914F33" w:rsidRPr="005C454F">
        <w:rPr>
          <w:rFonts w:eastAsiaTheme="minorEastAsia" w:cs="Arial"/>
          <w:sz w:val="24"/>
          <w:szCs w:val="24"/>
        </w:rPr>
        <w:t xml:space="preserve">exceptionnelle à la communauté au-delà d'un simple acte de bonté ou geste de service comprenant des mesures identifiables pour rendre la Municipalité de Casselman un meilleur endroit où vivre, travailler et élever une famille. </w:t>
      </w:r>
    </w:p>
    <w:p w14:paraId="2AD8743B" w14:textId="6487C5DF" w:rsidR="004A1A99" w:rsidRPr="005C454F" w:rsidRDefault="00A86E74" w:rsidP="00A86E74">
      <w:pPr>
        <w:pStyle w:val="ListParagraph"/>
        <w:numPr>
          <w:ilvl w:val="0"/>
          <w:numId w:val="2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La personne en nomination s’est illustrée dans un des c</w:t>
      </w:r>
      <w:r w:rsidR="004A1A99" w:rsidRPr="005C454F">
        <w:rPr>
          <w:rFonts w:eastAsiaTheme="minorEastAsia" w:cs="Arial"/>
          <w:sz w:val="24"/>
          <w:szCs w:val="24"/>
        </w:rPr>
        <w:t xml:space="preserve">hamps suivant : </w:t>
      </w:r>
    </w:p>
    <w:p w14:paraId="4C93B909" w14:textId="77777777" w:rsidR="008317CD" w:rsidRPr="005C454F" w:rsidRDefault="008317CD" w:rsidP="008317CD">
      <w:pPr>
        <w:pStyle w:val="ListParagraph"/>
        <w:spacing w:after="0"/>
        <w:ind w:left="1080" w:firstLine="336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 xml:space="preserve">     </w:t>
      </w:r>
    </w:p>
    <w:p w14:paraId="75407F20" w14:textId="77777777" w:rsidR="00832A01" w:rsidRDefault="00832A01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  <w:sectPr w:rsidR="00832A01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EA6CFFF" w14:textId="318B6AFA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Arts et culture</w:t>
      </w:r>
    </w:p>
    <w:p w14:paraId="10865131" w14:textId="14ADDE49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Service communautaire / bénévolat (plus de 10 ans)</w:t>
      </w:r>
    </w:p>
    <w:p w14:paraId="0BE5797B" w14:textId="61BFD907" w:rsidR="003237CF" w:rsidRPr="005C454F" w:rsidRDefault="00812034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Acte</w:t>
      </w:r>
      <w:r w:rsidR="003237CF" w:rsidRPr="005C454F">
        <w:rPr>
          <w:rFonts w:eastAsiaTheme="minorEastAsia" w:cs="Arial"/>
          <w:sz w:val="24"/>
          <w:szCs w:val="24"/>
        </w:rPr>
        <w:t xml:space="preserve"> de bravoure </w:t>
      </w:r>
    </w:p>
    <w:p w14:paraId="7D720B64" w14:textId="587DA298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Développement économique</w:t>
      </w:r>
    </w:p>
    <w:p w14:paraId="1B2C05E0" w14:textId="5A80BBFB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Éducation</w:t>
      </w:r>
    </w:p>
    <w:p w14:paraId="02EA104F" w14:textId="1B596162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Environnement</w:t>
      </w:r>
    </w:p>
    <w:p w14:paraId="6880676F" w14:textId="5D7E42E5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Santé publique</w:t>
      </w:r>
    </w:p>
    <w:p w14:paraId="210D0B22" w14:textId="5CB8842D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Innovation</w:t>
      </w:r>
    </w:p>
    <w:p w14:paraId="0C70E0DC" w14:textId="5BD0E236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Leadership</w:t>
      </w:r>
    </w:p>
    <w:p w14:paraId="616F12AA" w14:textId="7C9CF3AB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Développement social</w:t>
      </w:r>
    </w:p>
    <w:p w14:paraId="7D2BED2E" w14:textId="3691B7C3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Sports</w:t>
      </w:r>
    </w:p>
    <w:p w14:paraId="1936ED5B" w14:textId="2DF3FD62" w:rsidR="003237CF" w:rsidRPr="005C454F" w:rsidRDefault="003237CF" w:rsidP="008317CD">
      <w:pPr>
        <w:pStyle w:val="ListParagraph"/>
        <w:numPr>
          <w:ilvl w:val="0"/>
          <w:numId w:val="3"/>
        </w:numPr>
        <w:spacing w:after="0"/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Valeurs</w:t>
      </w:r>
      <w:r w:rsidR="00812034" w:rsidRPr="005C454F">
        <w:rPr>
          <w:rFonts w:eastAsiaTheme="minorEastAsia" w:cs="Arial"/>
          <w:sz w:val="24"/>
          <w:szCs w:val="24"/>
        </w:rPr>
        <w:t xml:space="preserve"> civiques</w:t>
      </w:r>
    </w:p>
    <w:p w14:paraId="4659E6E3" w14:textId="77777777" w:rsidR="00832A01" w:rsidRDefault="00832A01" w:rsidP="003237CF">
      <w:pPr>
        <w:ind w:left="360"/>
        <w:rPr>
          <w:rFonts w:eastAsiaTheme="minorEastAsia" w:cs="Arial"/>
          <w:sz w:val="24"/>
          <w:szCs w:val="24"/>
        </w:rPr>
        <w:sectPr w:rsidR="00832A01" w:rsidSect="00832A0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A599425" w14:textId="77777777" w:rsidR="006D0205" w:rsidRPr="005C454F" w:rsidRDefault="006D0205" w:rsidP="003237CF">
      <w:pPr>
        <w:ind w:left="360"/>
        <w:rPr>
          <w:rFonts w:eastAsiaTheme="minorEastAsia" w:cs="Arial"/>
          <w:sz w:val="24"/>
          <w:szCs w:val="24"/>
        </w:rPr>
      </w:pPr>
    </w:p>
    <w:p w14:paraId="39DE4742" w14:textId="32B37234" w:rsidR="00F44CAF" w:rsidRPr="005C454F" w:rsidRDefault="006D0205" w:rsidP="006D0205">
      <w:pPr>
        <w:rPr>
          <w:rFonts w:eastAsiaTheme="minorEastAsia" w:cs="Arial"/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 xml:space="preserve">Les récipiendaires recevront un médaillon </w:t>
      </w:r>
      <w:r w:rsidR="00173D37">
        <w:rPr>
          <w:rFonts w:eastAsiaTheme="minorEastAsia" w:cs="Arial"/>
          <w:sz w:val="24"/>
          <w:szCs w:val="24"/>
        </w:rPr>
        <w:t xml:space="preserve">lors d’une cérémonie </w:t>
      </w:r>
      <w:r w:rsidR="000D3C38">
        <w:rPr>
          <w:rFonts w:eastAsiaTheme="minorEastAsia" w:cs="Arial"/>
          <w:sz w:val="24"/>
          <w:szCs w:val="24"/>
        </w:rPr>
        <w:t>spéciale.</w:t>
      </w:r>
    </w:p>
    <w:p w14:paraId="7AF2CC32" w14:textId="47B7D339" w:rsidR="000D6451" w:rsidRPr="005C454F" w:rsidRDefault="006B1FDE" w:rsidP="0055422B">
      <w:pPr>
        <w:rPr>
          <w:sz w:val="24"/>
          <w:szCs w:val="24"/>
        </w:rPr>
      </w:pPr>
      <w:r w:rsidRPr="005C454F">
        <w:rPr>
          <w:rFonts w:eastAsiaTheme="minorEastAsia" w:cs="Arial"/>
          <w:sz w:val="24"/>
          <w:szCs w:val="24"/>
        </w:rPr>
        <w:t>Le formulaire</w:t>
      </w:r>
      <w:r w:rsidR="00173D37">
        <w:rPr>
          <w:rFonts w:eastAsiaTheme="minorEastAsia" w:cs="Arial"/>
          <w:sz w:val="24"/>
          <w:szCs w:val="24"/>
        </w:rPr>
        <w:t xml:space="preserve"> de mise en nomination est disponible sur le </w:t>
      </w:r>
      <w:r w:rsidR="0055422B">
        <w:rPr>
          <w:rFonts w:eastAsiaTheme="minorEastAsia" w:cs="Arial"/>
          <w:sz w:val="24"/>
          <w:szCs w:val="24"/>
        </w:rPr>
        <w:t xml:space="preserve">site web de la municipalité de Casselman, ainsi que des </w:t>
      </w:r>
      <w:r w:rsidR="000D6451" w:rsidRPr="005C454F">
        <w:rPr>
          <w:sz w:val="24"/>
          <w:szCs w:val="24"/>
        </w:rPr>
        <w:t>informations</w:t>
      </w:r>
      <w:r w:rsidR="0055422B">
        <w:rPr>
          <w:sz w:val="24"/>
          <w:szCs w:val="24"/>
        </w:rPr>
        <w:t xml:space="preserve"> supplémentaires</w:t>
      </w:r>
      <w:r w:rsidR="000D6451" w:rsidRPr="005C454F">
        <w:rPr>
          <w:sz w:val="24"/>
          <w:szCs w:val="24"/>
        </w:rPr>
        <w:t xml:space="preserve"> sur le programme de reconnaissance communautaire de Casselman</w:t>
      </w:r>
      <w:r w:rsidR="0055422B">
        <w:rPr>
          <w:sz w:val="24"/>
          <w:szCs w:val="24"/>
        </w:rPr>
        <w:t>.</w:t>
      </w:r>
      <w:r w:rsidR="000D6451" w:rsidRPr="005C454F">
        <w:rPr>
          <w:sz w:val="24"/>
          <w:szCs w:val="24"/>
        </w:rPr>
        <w:t xml:space="preserve"> </w:t>
      </w:r>
      <w:r w:rsidR="0055422B">
        <w:rPr>
          <w:sz w:val="24"/>
          <w:szCs w:val="24"/>
        </w:rPr>
        <w:t>V</w:t>
      </w:r>
      <w:r w:rsidR="000D6451" w:rsidRPr="005C454F">
        <w:rPr>
          <w:sz w:val="24"/>
          <w:szCs w:val="24"/>
        </w:rPr>
        <w:t xml:space="preserve">isitez le </w:t>
      </w:r>
      <w:hyperlink r:id="rId8" w:history="1">
        <w:r w:rsidR="000D6451" w:rsidRPr="005C454F">
          <w:rPr>
            <w:rStyle w:val="Hyperlink"/>
            <w:sz w:val="24"/>
            <w:szCs w:val="24"/>
          </w:rPr>
          <w:t>www.casselman.ca/fr/ma-ville/vivre-a-casselman/programme-de-reconnaissance-communautaire</w:t>
        </w:r>
      </w:hyperlink>
      <w:r w:rsidR="0055422B">
        <w:rPr>
          <w:sz w:val="24"/>
          <w:szCs w:val="24"/>
        </w:rPr>
        <w:t xml:space="preserve"> pour tous les détails.</w:t>
      </w:r>
    </w:p>
    <w:p w14:paraId="72BD1970" w14:textId="04EE9103" w:rsidR="000D6451" w:rsidRDefault="00CA77C1" w:rsidP="000D6451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La période de nomination se termine le 31 décembre</w:t>
      </w:r>
      <w:r w:rsidR="00B53D62">
        <w:rPr>
          <w:sz w:val="24"/>
          <w:szCs w:val="24"/>
        </w:rPr>
        <w:t xml:space="preserve"> 202</w:t>
      </w:r>
      <w:r w:rsidR="00D7082E">
        <w:rPr>
          <w:sz w:val="24"/>
          <w:szCs w:val="24"/>
        </w:rPr>
        <w:t>5</w:t>
      </w:r>
      <w:r w:rsidR="00B53D62">
        <w:rPr>
          <w:sz w:val="24"/>
          <w:szCs w:val="24"/>
        </w:rPr>
        <w:t>.</w:t>
      </w:r>
    </w:p>
    <w:p w14:paraId="0F3E782B" w14:textId="77777777" w:rsidR="00CA77C1" w:rsidRPr="005C454F" w:rsidRDefault="00CA77C1" w:rsidP="000D6451">
      <w:pPr>
        <w:pBdr>
          <w:bottom w:val="single" w:sz="6" w:space="1" w:color="auto"/>
        </w:pBdr>
        <w:rPr>
          <w:sz w:val="24"/>
          <w:szCs w:val="24"/>
        </w:rPr>
      </w:pPr>
    </w:p>
    <w:p w14:paraId="05A79E21" w14:textId="574AFC47" w:rsidR="000D6451" w:rsidRPr="005C454F" w:rsidRDefault="000D6451" w:rsidP="000D6451">
      <w:pPr>
        <w:pBdr>
          <w:bottom w:val="single" w:sz="6" w:space="1" w:color="auto"/>
        </w:pBdr>
        <w:rPr>
          <w:sz w:val="24"/>
          <w:szCs w:val="24"/>
        </w:rPr>
      </w:pPr>
      <w:r w:rsidRPr="005C454F">
        <w:rPr>
          <w:sz w:val="24"/>
          <w:szCs w:val="24"/>
        </w:rPr>
        <w:t xml:space="preserve">Information: </w:t>
      </w:r>
    </w:p>
    <w:p w14:paraId="0A69FF67" w14:textId="11B84D16" w:rsidR="000D6451" w:rsidRDefault="000D6451" w:rsidP="000D6451">
      <w:pPr>
        <w:pBdr>
          <w:bottom w:val="single" w:sz="6" w:space="1" w:color="auto"/>
        </w:pBdr>
        <w:rPr>
          <w:sz w:val="24"/>
          <w:szCs w:val="24"/>
        </w:rPr>
      </w:pPr>
      <w:r w:rsidRPr="005C454F">
        <w:rPr>
          <w:sz w:val="24"/>
          <w:szCs w:val="24"/>
        </w:rPr>
        <w:t xml:space="preserve">Mireille Groleau   </w:t>
      </w:r>
    </w:p>
    <w:p w14:paraId="3EF3D2A5" w14:textId="0204FE1C" w:rsidR="0055422B" w:rsidRPr="00234B95" w:rsidRDefault="0055422B" w:rsidP="000D6451">
      <w:pPr>
        <w:pBdr>
          <w:bottom w:val="single" w:sz="6" w:space="1" w:color="auto"/>
        </w:pBdr>
        <w:rPr>
          <w:sz w:val="24"/>
          <w:szCs w:val="24"/>
        </w:rPr>
      </w:pPr>
      <w:r w:rsidRPr="00234B95">
        <w:rPr>
          <w:sz w:val="24"/>
          <w:szCs w:val="24"/>
        </w:rPr>
        <w:t>mgroleau@casselman.ca</w:t>
      </w:r>
    </w:p>
    <w:p w14:paraId="7CBA4C13" w14:textId="6AC15734" w:rsidR="00A52794" w:rsidRPr="00C53323" w:rsidRDefault="000D6451" w:rsidP="00950142">
      <w:pPr>
        <w:pBdr>
          <w:bottom w:val="single" w:sz="6" w:space="1" w:color="auto"/>
        </w:pBdr>
        <w:rPr>
          <w:rFonts w:ascii="Aptos" w:hAnsi="Aptos"/>
          <w:sz w:val="24"/>
          <w:szCs w:val="24"/>
          <w:lang w:val="en-US"/>
        </w:rPr>
      </w:pPr>
      <w:r w:rsidRPr="005871B6">
        <w:rPr>
          <w:sz w:val="24"/>
          <w:szCs w:val="24"/>
          <w:lang w:val="en-US"/>
        </w:rPr>
        <w:t xml:space="preserve">613-698-1372 </w:t>
      </w:r>
    </w:p>
    <w:sectPr w:rsidR="00A52794" w:rsidRPr="00C53323" w:rsidSect="00832A0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6FAA" w14:textId="77777777" w:rsidR="00FB310E" w:rsidRDefault="00FB310E" w:rsidP="009C43C6">
      <w:pPr>
        <w:spacing w:after="0" w:line="240" w:lineRule="auto"/>
      </w:pPr>
      <w:r>
        <w:separator/>
      </w:r>
    </w:p>
  </w:endnote>
  <w:endnote w:type="continuationSeparator" w:id="0">
    <w:p w14:paraId="3979050D" w14:textId="77777777" w:rsidR="00FB310E" w:rsidRDefault="00FB310E" w:rsidP="009C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9344" w14:textId="77777777" w:rsidR="00FB310E" w:rsidRDefault="00FB310E" w:rsidP="009C43C6">
      <w:pPr>
        <w:spacing w:after="0" w:line="240" w:lineRule="auto"/>
      </w:pPr>
      <w:r>
        <w:separator/>
      </w:r>
    </w:p>
  </w:footnote>
  <w:footnote w:type="continuationSeparator" w:id="0">
    <w:p w14:paraId="55836D9F" w14:textId="77777777" w:rsidR="00FB310E" w:rsidRDefault="00FB310E" w:rsidP="009C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BB90" w14:textId="740FE0AA" w:rsidR="009C43C6" w:rsidRDefault="009C43C6">
    <w:pPr>
      <w:pStyle w:val="Header"/>
    </w:pPr>
    <w:r>
      <w:rPr>
        <w:noProof/>
      </w:rPr>
      <w:drawing>
        <wp:inline distT="0" distB="0" distL="0" distR="0" wp14:anchorId="02D2CBC7" wp14:editId="332DB500">
          <wp:extent cx="5919470" cy="1396365"/>
          <wp:effectExtent l="0" t="0" r="5080" b="0"/>
          <wp:docPr id="17272539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9470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C0A"/>
    <w:multiLevelType w:val="hybridMultilevel"/>
    <w:tmpl w:val="D0EEBDC0"/>
    <w:lvl w:ilvl="0" w:tplc="0C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7D85A68"/>
    <w:multiLevelType w:val="hybridMultilevel"/>
    <w:tmpl w:val="B7B8A9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F6907"/>
    <w:multiLevelType w:val="multilevel"/>
    <w:tmpl w:val="F2043BAE"/>
    <w:styleLink w:val="UCPR-List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."/>
      <w:lvlJc w:val="left"/>
      <w:pPr>
        <w:ind w:left="567" w:firstLine="0"/>
      </w:pPr>
      <w:rPr>
        <w:rFonts w:hint="default"/>
        <w:b/>
        <w:i w:val="0"/>
      </w:rPr>
    </w:lvl>
    <w:lvl w:ilvl="4">
      <w:start w:val="1"/>
      <w:numFmt w:val="lowerRoman"/>
      <w:suff w:val="space"/>
      <w:lvlText w:val="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lowerRoman"/>
      <w:suff w:val="space"/>
      <w:lvlText w:val="(%6)"/>
      <w:lvlJc w:val="left"/>
      <w:pPr>
        <w:ind w:left="1701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835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3402" w:firstLine="0"/>
      </w:pPr>
      <w:rPr>
        <w:rFonts w:hint="default"/>
      </w:rPr>
    </w:lvl>
  </w:abstractNum>
  <w:num w:numId="1" w16cid:durableId="1470051880">
    <w:abstractNumId w:val="2"/>
  </w:num>
  <w:num w:numId="2" w16cid:durableId="2122869812">
    <w:abstractNumId w:val="1"/>
  </w:num>
  <w:num w:numId="3" w16cid:durableId="119487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51"/>
    <w:rsid w:val="00032063"/>
    <w:rsid w:val="00060CCC"/>
    <w:rsid w:val="000D3C38"/>
    <w:rsid w:val="000D6451"/>
    <w:rsid w:val="00155993"/>
    <w:rsid w:val="00173D37"/>
    <w:rsid w:val="00212281"/>
    <w:rsid w:val="00213C42"/>
    <w:rsid w:val="00217DF0"/>
    <w:rsid w:val="00234B95"/>
    <w:rsid w:val="00243ECA"/>
    <w:rsid w:val="00246239"/>
    <w:rsid w:val="003237CF"/>
    <w:rsid w:val="00335371"/>
    <w:rsid w:val="0036162D"/>
    <w:rsid w:val="0043429D"/>
    <w:rsid w:val="00454B51"/>
    <w:rsid w:val="004940F3"/>
    <w:rsid w:val="004A1A99"/>
    <w:rsid w:val="004E4A5B"/>
    <w:rsid w:val="00515A6D"/>
    <w:rsid w:val="00525132"/>
    <w:rsid w:val="00543A2E"/>
    <w:rsid w:val="0055422B"/>
    <w:rsid w:val="005824A8"/>
    <w:rsid w:val="005852E0"/>
    <w:rsid w:val="005871B6"/>
    <w:rsid w:val="005A4F95"/>
    <w:rsid w:val="005C08F5"/>
    <w:rsid w:val="005C454F"/>
    <w:rsid w:val="005E60DE"/>
    <w:rsid w:val="00602DEF"/>
    <w:rsid w:val="00655120"/>
    <w:rsid w:val="006B1F8B"/>
    <w:rsid w:val="006B1FDE"/>
    <w:rsid w:val="006D0205"/>
    <w:rsid w:val="006F0A64"/>
    <w:rsid w:val="007045E2"/>
    <w:rsid w:val="00755262"/>
    <w:rsid w:val="00772C51"/>
    <w:rsid w:val="007C3E1A"/>
    <w:rsid w:val="007C7141"/>
    <w:rsid w:val="007D2AB8"/>
    <w:rsid w:val="007D6838"/>
    <w:rsid w:val="007E1B8B"/>
    <w:rsid w:val="00812034"/>
    <w:rsid w:val="008317CD"/>
    <w:rsid w:val="00832A01"/>
    <w:rsid w:val="008B3A41"/>
    <w:rsid w:val="008C2945"/>
    <w:rsid w:val="008C35DC"/>
    <w:rsid w:val="008C3903"/>
    <w:rsid w:val="00914F33"/>
    <w:rsid w:val="009153A5"/>
    <w:rsid w:val="009219FA"/>
    <w:rsid w:val="00950142"/>
    <w:rsid w:val="00980A67"/>
    <w:rsid w:val="009848FA"/>
    <w:rsid w:val="009C43C6"/>
    <w:rsid w:val="00A27583"/>
    <w:rsid w:val="00A52794"/>
    <w:rsid w:val="00A538B1"/>
    <w:rsid w:val="00A7076A"/>
    <w:rsid w:val="00A70FD9"/>
    <w:rsid w:val="00A86E74"/>
    <w:rsid w:val="00AA3042"/>
    <w:rsid w:val="00B43F0D"/>
    <w:rsid w:val="00B53D62"/>
    <w:rsid w:val="00B711BE"/>
    <w:rsid w:val="00BC0A60"/>
    <w:rsid w:val="00BD2240"/>
    <w:rsid w:val="00C53323"/>
    <w:rsid w:val="00C75CA9"/>
    <w:rsid w:val="00C8234E"/>
    <w:rsid w:val="00CA77C1"/>
    <w:rsid w:val="00CB7C9F"/>
    <w:rsid w:val="00CC779C"/>
    <w:rsid w:val="00D0726E"/>
    <w:rsid w:val="00D12B68"/>
    <w:rsid w:val="00D141FD"/>
    <w:rsid w:val="00D7082E"/>
    <w:rsid w:val="00DA2631"/>
    <w:rsid w:val="00DD1753"/>
    <w:rsid w:val="00E11DF5"/>
    <w:rsid w:val="00E64BDB"/>
    <w:rsid w:val="00EA0825"/>
    <w:rsid w:val="00F4351C"/>
    <w:rsid w:val="00F44CAF"/>
    <w:rsid w:val="00FB23A0"/>
    <w:rsid w:val="00FB310E"/>
    <w:rsid w:val="00FD49BB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4AD9"/>
  <w15:chartTrackingRefBased/>
  <w15:docId w15:val="{DC16F933-A429-40A7-803B-E2D26986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B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3C6"/>
  </w:style>
  <w:style w:type="paragraph" w:styleId="Footer">
    <w:name w:val="footer"/>
    <w:basedOn w:val="Normal"/>
    <w:link w:val="FooterChar"/>
    <w:uiPriority w:val="99"/>
    <w:unhideWhenUsed/>
    <w:rsid w:val="009C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3C6"/>
  </w:style>
  <w:style w:type="character" w:styleId="Hyperlink">
    <w:name w:val="Hyperlink"/>
    <w:basedOn w:val="DefaultParagraphFont"/>
    <w:uiPriority w:val="99"/>
    <w:unhideWhenUsed/>
    <w:rsid w:val="000D64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451"/>
    <w:rPr>
      <w:color w:val="605E5C"/>
      <w:shd w:val="clear" w:color="auto" w:fill="E1DFDD"/>
    </w:rPr>
  </w:style>
  <w:style w:type="paragraph" w:customStyle="1" w:styleId="Level1">
    <w:name w:val="Level 1"/>
    <w:basedOn w:val="Normal"/>
    <w:next w:val="Level2"/>
    <w:qFormat/>
    <w:rsid w:val="00914F33"/>
    <w:pPr>
      <w:outlineLvl w:val="0"/>
    </w:pPr>
    <w:rPr>
      <w:rFonts w:ascii="Arial" w:hAnsi="Arial"/>
      <w:b/>
      <w:kern w:val="0"/>
      <w:sz w:val="24"/>
      <w:lang w:val="en-CA"/>
      <w14:ligatures w14:val="none"/>
    </w:rPr>
  </w:style>
  <w:style w:type="paragraph" w:customStyle="1" w:styleId="Level2">
    <w:name w:val="Level 2"/>
    <w:basedOn w:val="Normal"/>
    <w:qFormat/>
    <w:rsid w:val="00914F33"/>
    <w:pPr>
      <w:outlineLvl w:val="1"/>
    </w:pPr>
    <w:rPr>
      <w:rFonts w:ascii="Arial" w:hAnsi="Arial"/>
      <w:b/>
      <w:kern w:val="0"/>
      <w:sz w:val="24"/>
      <w:lang w:val="en-CA"/>
      <w14:ligatures w14:val="none"/>
    </w:rPr>
  </w:style>
  <w:style w:type="numbering" w:customStyle="1" w:styleId="UCPR-List">
    <w:name w:val="UCPR - List"/>
    <w:uiPriority w:val="99"/>
    <w:rsid w:val="00914F3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selman.ca/fr/ma-ville/vivre-a-casselman/programme-de-reconnaissance-communautair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Groleau</dc:creator>
  <cp:keywords/>
  <dc:description/>
  <cp:lastModifiedBy>Mireille Groleau</cp:lastModifiedBy>
  <cp:revision>5</cp:revision>
  <dcterms:created xsi:type="dcterms:W3CDTF">2025-06-02T14:27:00Z</dcterms:created>
  <dcterms:modified xsi:type="dcterms:W3CDTF">2025-08-25T13:35:00Z</dcterms:modified>
</cp:coreProperties>
</file>